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Visitation Pastor Report September-October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have been spending my time providing Pastoral Care from home and doing what I can to make visits with minimal contact — not an easy feat!   I am very grateful to be able to stay in touch with members and those who have reached out for support and care.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Visitations: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All visitations can be made to non-COVID positive patients at a Pinnacle Health Hosptial Facillity.  I was able to visit the following hospitalized/home bound members.  I am unable to visit members in the nursing homes or other health facilities at this time due to safety restrictions.  There are currently COVID cases at Thornwald and Sarah Todd.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Chapel Pointe:  Visit by appt. with Mary Louise Wise and daughter, Dodie.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 Calls:  I made 5 calls to home bound/ isolated members (home alone)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Other participation: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 continuing to offer virtual “Word for Wednesday” devotions at 8:00 AM on Wednesdays with the exception of my vacation weeks.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Wednesday Micro School took a break for 2 weeks and will reconvene October 21.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Participate in Zoom Clergy support meetings once a month.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Invited to speak at Zoom ministers leadership training for Kula Kamala Foundation, Reading.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Respectfully Submitted, Rev. Rachel Schwab, Visitation Pastor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